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60" w:rsidRDefault="00CA6FDF">
      <w:pPr>
        <w:pStyle w:val="normal"/>
        <w:spacing w:after="0" w:line="240" w:lineRule="auto"/>
        <w:jc w:val="right"/>
      </w:pPr>
      <w:r>
        <w:tab/>
        <w:t>Приложение 2</w:t>
      </w:r>
    </w:p>
    <w:p w:rsidR="00AB4B60" w:rsidRDefault="00AB4B60">
      <w:pPr>
        <w:pStyle w:val="normal"/>
        <w:spacing w:after="0" w:line="240" w:lineRule="auto"/>
        <w:jc w:val="center"/>
        <w:rPr>
          <w:b/>
        </w:rPr>
      </w:pPr>
    </w:p>
    <w:p w:rsidR="00AB4B60" w:rsidRDefault="00AB4B60">
      <w:pPr>
        <w:pStyle w:val="normal"/>
        <w:tabs>
          <w:tab w:val="left" w:pos="8220"/>
        </w:tabs>
        <w:spacing w:after="200" w:line="276" w:lineRule="auto"/>
      </w:pPr>
    </w:p>
    <w:p w:rsidR="00AB4B60" w:rsidRDefault="00CA6FDF">
      <w:pPr>
        <w:pStyle w:val="normal"/>
        <w:spacing w:after="0" w:line="240" w:lineRule="auto"/>
        <w:jc w:val="center"/>
        <w:rPr>
          <w:b/>
        </w:rPr>
      </w:pPr>
      <w:r>
        <w:rPr>
          <w:b/>
        </w:rPr>
        <w:t>Макет приложения к рабочей программе дисциплины</w:t>
      </w:r>
    </w:p>
    <w:p w:rsidR="00AB4B60" w:rsidRDefault="00AB4B60">
      <w:pPr>
        <w:pStyle w:val="normal"/>
        <w:spacing w:after="0" w:line="240" w:lineRule="auto"/>
        <w:jc w:val="center"/>
        <w:rPr>
          <w:b/>
        </w:rPr>
      </w:pPr>
    </w:p>
    <w:p w:rsidR="00AB4B60" w:rsidRDefault="00CA6FDF">
      <w:pPr>
        <w:pStyle w:val="normal"/>
        <w:spacing w:after="0" w:line="240" w:lineRule="auto"/>
        <w:ind w:left="5954"/>
      </w:pPr>
      <w:r>
        <w:rPr>
          <w:sz w:val="24"/>
          <w:szCs w:val="24"/>
        </w:rPr>
        <w:t xml:space="preserve">            Приложение</w:t>
      </w:r>
    </w:p>
    <w:p w:rsidR="00AB4B60" w:rsidRDefault="00CA6FDF">
      <w:pPr>
        <w:pStyle w:val="normal"/>
        <w:spacing w:after="5" w:line="266" w:lineRule="auto"/>
        <w:ind w:left="5954" w:right="-20"/>
        <w:jc w:val="right"/>
      </w:pPr>
      <w:r>
        <w:rPr>
          <w:sz w:val="24"/>
          <w:szCs w:val="24"/>
        </w:rPr>
        <w:t xml:space="preserve">к рабочей программе дисциплины </w:t>
      </w:r>
    </w:p>
    <w:p w:rsidR="00AB4B60" w:rsidRDefault="00AB4B60">
      <w:pPr>
        <w:pStyle w:val="normal"/>
        <w:spacing w:after="268"/>
        <w:ind w:right="-20"/>
        <w:jc w:val="right"/>
        <w:rPr>
          <w:sz w:val="24"/>
          <w:szCs w:val="24"/>
        </w:rPr>
      </w:pPr>
    </w:p>
    <w:p w:rsidR="00AB4B60" w:rsidRDefault="00AB4B60">
      <w:pPr>
        <w:pStyle w:val="normal"/>
        <w:spacing w:after="268"/>
        <w:ind w:right="-20"/>
        <w:rPr>
          <w:sz w:val="24"/>
          <w:szCs w:val="24"/>
        </w:rPr>
      </w:pPr>
    </w:p>
    <w:p w:rsidR="00AB4B60" w:rsidRDefault="00AB4B60">
      <w:pPr>
        <w:pStyle w:val="normal"/>
        <w:spacing w:after="268"/>
        <w:ind w:right="-20"/>
        <w:rPr>
          <w:sz w:val="24"/>
          <w:szCs w:val="24"/>
        </w:rPr>
      </w:pPr>
    </w:p>
    <w:p w:rsidR="00AB4B60" w:rsidRDefault="00AB4B60">
      <w:pPr>
        <w:pStyle w:val="normal"/>
        <w:spacing w:after="268"/>
        <w:ind w:right="-20"/>
        <w:rPr>
          <w:sz w:val="24"/>
          <w:szCs w:val="24"/>
        </w:rPr>
      </w:pPr>
    </w:p>
    <w:p w:rsidR="00AB4B60" w:rsidRDefault="00AB4B60">
      <w:pPr>
        <w:pStyle w:val="normal"/>
        <w:spacing w:after="0"/>
        <w:ind w:right="-20"/>
        <w:rPr>
          <w:sz w:val="24"/>
          <w:szCs w:val="24"/>
        </w:rPr>
      </w:pPr>
    </w:p>
    <w:p w:rsidR="00AB4B60" w:rsidRDefault="00AB4B60">
      <w:pPr>
        <w:pStyle w:val="normal"/>
        <w:spacing w:after="0"/>
        <w:ind w:right="-20"/>
        <w:rPr>
          <w:sz w:val="24"/>
          <w:szCs w:val="24"/>
        </w:rPr>
      </w:pPr>
    </w:p>
    <w:p w:rsidR="00AB4B60" w:rsidRDefault="00AB4B60">
      <w:pPr>
        <w:pStyle w:val="normal"/>
        <w:spacing w:after="0"/>
        <w:ind w:right="-20"/>
        <w:rPr>
          <w:sz w:val="24"/>
          <w:szCs w:val="24"/>
        </w:rPr>
      </w:pPr>
    </w:p>
    <w:p w:rsidR="00AB4B60" w:rsidRDefault="00CA6FD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СИСТЕМА НАЧИСЛЕНИЯ РЕЙТИНГОВЫХ БАЛЛОВ</w:t>
      </w:r>
    </w:p>
    <w:p w:rsidR="00AB4B60" w:rsidRDefault="00AB4B60">
      <w:pPr>
        <w:pStyle w:val="normal"/>
        <w:spacing w:after="0"/>
        <w:jc w:val="center"/>
        <w:rPr>
          <w:b/>
        </w:rPr>
      </w:pPr>
    </w:p>
    <w:p w:rsidR="00AB4B60" w:rsidRDefault="00CA6FDF">
      <w:pPr>
        <w:pStyle w:val="normal"/>
        <w:spacing w:after="0"/>
        <w:jc w:val="center"/>
        <w:rPr>
          <w:b/>
          <w:i/>
        </w:rPr>
      </w:pPr>
      <w:r>
        <w:rPr>
          <w:b/>
        </w:rPr>
        <w:t xml:space="preserve">ПО ДИСЦИПЛИНЕ (МОДУЛЮ) </w:t>
      </w:r>
    </w:p>
    <w:p w:rsidR="00751485" w:rsidRPr="00751485" w:rsidRDefault="00751485" w:rsidP="00751485">
      <w:pPr>
        <w:jc w:val="center"/>
        <w:rPr>
          <w:b/>
        </w:rPr>
      </w:pPr>
      <w:r w:rsidRPr="00751485">
        <w:rPr>
          <w:b/>
        </w:rPr>
        <w:t>Материаловедение и технология конструкционных материалов</w:t>
      </w:r>
    </w:p>
    <w:p w:rsidR="00751485" w:rsidRDefault="00751485" w:rsidP="00751485">
      <w:pPr>
        <w:jc w:val="center"/>
        <w:rPr>
          <w:sz w:val="20"/>
          <w:szCs w:val="20"/>
        </w:rPr>
      </w:pPr>
    </w:p>
    <w:p w:rsidR="00AB4B60" w:rsidRDefault="00CA6FDF">
      <w:pPr>
        <w:pStyle w:val="normal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</w:t>
      </w:r>
    </w:p>
    <w:p w:rsidR="00AB4B60" w:rsidRDefault="00CA6FDF">
      <w:pPr>
        <w:pStyle w:val="normal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дисциплин</w:t>
      </w:r>
      <w:proofErr w:type="gramStart"/>
      <w:r>
        <w:rPr>
          <w:i/>
          <w:sz w:val="20"/>
          <w:szCs w:val="20"/>
        </w:rPr>
        <w:t>ы(</w:t>
      </w:r>
      <w:proofErr w:type="gramEnd"/>
      <w:r>
        <w:rPr>
          <w:i/>
          <w:sz w:val="20"/>
          <w:szCs w:val="20"/>
        </w:rPr>
        <w:t>модуля)</w:t>
      </w:r>
    </w:p>
    <w:p w:rsidR="00AB4B60" w:rsidRDefault="00AB4B60">
      <w:pPr>
        <w:pStyle w:val="normal"/>
        <w:jc w:val="center"/>
      </w:pPr>
    </w:p>
    <w:p w:rsidR="00AB4B60" w:rsidRDefault="00CA6FDF">
      <w:pPr>
        <w:pStyle w:val="normal"/>
        <w:jc w:val="center"/>
      </w:pPr>
      <w:r>
        <w:t>Образовательная программа</w:t>
      </w:r>
    </w:p>
    <w:p w:rsidR="00AB4B60" w:rsidRDefault="00577BE3">
      <w:pPr>
        <w:pStyle w:val="normal"/>
        <w:jc w:val="center"/>
      </w:pPr>
      <w:r w:rsidRPr="00577BE3">
        <w:rPr>
          <w:b/>
          <w:color w:val="201F35"/>
          <w:shd w:val="clear" w:color="auto" w:fill="FFFFFF"/>
        </w:rPr>
        <w:t>Электрический транспорт железных дорог</w:t>
      </w:r>
      <w:r w:rsidRPr="00577BE3">
        <w:rPr>
          <w:b/>
        </w:rPr>
        <w:t xml:space="preserve"> </w:t>
      </w:r>
      <w:r w:rsidR="00CA6FDF">
        <w:t>____________________________________________________________________</w:t>
      </w:r>
    </w:p>
    <w:p w:rsidR="00AB4B60" w:rsidRDefault="00CA6FDF">
      <w:pPr>
        <w:pStyle w:val="normal"/>
        <w:jc w:val="center"/>
        <w:rPr>
          <w:i/>
          <w:vertAlign w:val="superscript"/>
        </w:rPr>
      </w:pPr>
      <w:r>
        <w:rPr>
          <w:i/>
          <w:vertAlign w:val="superscript"/>
        </w:rPr>
        <w:t>(наименование)</w:t>
      </w:r>
    </w:p>
    <w:p w:rsidR="00AB4B60" w:rsidRDefault="00CA6FDF">
      <w:pPr>
        <w:pStyle w:val="normal"/>
        <w:jc w:val="center"/>
      </w:pPr>
      <w:r>
        <w:t>Направление подготовки / специальность</w:t>
      </w:r>
    </w:p>
    <w:p w:rsidR="00AB4B60" w:rsidRDefault="00CA6FDF">
      <w:pPr>
        <w:pStyle w:val="normal"/>
        <w:jc w:val="center"/>
        <w:rPr>
          <w:i/>
          <w:vertAlign w:val="superscript"/>
        </w:rPr>
      </w:pPr>
      <w:r>
        <w:rPr>
          <w:sz w:val="24"/>
          <w:szCs w:val="24"/>
        </w:rPr>
        <w:t>23.05.03 Подвижной состав железных дорог</w:t>
      </w:r>
    </w:p>
    <w:p w:rsidR="00AB4B60" w:rsidRDefault="00CA6FDF">
      <w:pPr>
        <w:pStyle w:val="normal"/>
        <w:jc w:val="center"/>
      </w:pPr>
      <w:r>
        <w:rPr>
          <w:i/>
          <w:vertAlign w:val="superscript"/>
        </w:rPr>
        <w:t>(код и наименование)</w:t>
      </w:r>
    </w:p>
    <w:p w:rsidR="00AB4B60" w:rsidRDefault="00AB4B60">
      <w:pPr>
        <w:pStyle w:val="normal"/>
        <w:spacing w:after="0" w:line="240" w:lineRule="auto"/>
        <w:jc w:val="center"/>
        <w:rPr>
          <w:b/>
        </w:rPr>
      </w:pPr>
    </w:p>
    <w:p w:rsidR="00AB4B60" w:rsidRDefault="00AB4B60">
      <w:pPr>
        <w:pStyle w:val="normal"/>
        <w:spacing w:after="0" w:line="240" w:lineRule="auto"/>
        <w:jc w:val="center"/>
        <w:rPr>
          <w:b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AB4B60" w:rsidRDefault="00AB4B60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:rsidR="00AB4B60" w:rsidRDefault="00CA6FDF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lastRenderedPageBreak/>
        <w:t>Балльно-рейтинговая</w:t>
      </w:r>
      <w:proofErr w:type="spellEnd"/>
      <w:r>
        <w:rPr>
          <w:color w:val="000000"/>
        </w:rPr>
        <w:t xml:space="preserve"> система оценивания индивидуальных результатов обучающихся предполагает оценку уровня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:rsidR="00AB4B60" w:rsidRDefault="00CA6FDF">
      <w:pPr>
        <w:pStyle w:val="normal"/>
        <w:spacing w:after="0" w:line="240" w:lineRule="auto"/>
        <w:ind w:firstLine="708"/>
        <w:jc w:val="both"/>
      </w:pPr>
      <w:r>
        <w:t xml:space="preserve">Рейтинговые баллы начисляются </w:t>
      </w:r>
      <w:proofErr w:type="gramStart"/>
      <w:r>
        <w:t>обучающимся</w:t>
      </w:r>
      <w:proofErr w:type="gramEnd"/>
      <w:r>
        <w:t xml:space="preserve"> в рамках прохождения контрольно-оценочных мероприятий текущего контроля (КОМТК) и контрольно-оценочных мероприятий промежуточной аттестации (КОМПА).  </w:t>
      </w:r>
    </w:p>
    <w:p w:rsidR="00AB4B60" w:rsidRDefault="00AB4B60">
      <w:pPr>
        <w:pStyle w:val="normal"/>
        <w:spacing w:after="0" w:line="240" w:lineRule="auto"/>
        <w:ind w:firstLine="708"/>
        <w:jc w:val="center"/>
        <w:rPr>
          <w:b/>
        </w:rPr>
      </w:pPr>
    </w:p>
    <w:p w:rsidR="00AB4B60" w:rsidRDefault="00CA6FDF">
      <w:pPr>
        <w:pStyle w:val="normal"/>
        <w:spacing w:after="0" w:line="240" w:lineRule="auto"/>
        <w:ind w:firstLine="708"/>
        <w:jc w:val="center"/>
        <w:rPr>
          <w:b/>
        </w:rPr>
      </w:pPr>
      <w:r>
        <w:rPr>
          <w:b/>
        </w:rPr>
        <w:t>1. Формы промежуточной аттестации по дисциплине</w:t>
      </w:r>
    </w:p>
    <w:p w:rsidR="00AB4B60" w:rsidRDefault="00CA6FDF">
      <w:pPr>
        <w:pStyle w:val="normal"/>
        <w:spacing w:after="0" w:line="240" w:lineRule="auto"/>
        <w:ind w:firstLine="708"/>
        <w:jc w:val="right"/>
      </w:pPr>
      <w:r>
        <w:t>Таблица 2.1</w:t>
      </w:r>
    </w:p>
    <w:tbl>
      <w:tblPr>
        <w:tblStyle w:val="a5"/>
        <w:tblW w:w="1031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54"/>
        <w:gridCol w:w="3260"/>
      </w:tblGrid>
      <w:tr w:rsidR="00AB4B60">
        <w:trPr>
          <w:cantSplit/>
          <w:tblHeader/>
        </w:trPr>
        <w:tc>
          <w:tcPr>
            <w:tcW w:w="7054" w:type="dxa"/>
            <w:vAlign w:val="center"/>
          </w:tcPr>
          <w:p w:rsidR="00AB4B60" w:rsidRDefault="00CA6FDF">
            <w:pPr>
              <w:pStyle w:val="normal"/>
              <w:jc w:val="center"/>
            </w:pPr>
            <w: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AB4B60" w:rsidRDefault="00CA6FDF">
            <w:pPr>
              <w:pStyle w:val="normal"/>
              <w:jc w:val="center"/>
            </w:pPr>
            <w:r>
              <w:t>Номер курса/семестра</w:t>
            </w:r>
          </w:p>
        </w:tc>
      </w:tr>
      <w:tr w:rsidR="00AB4B60">
        <w:trPr>
          <w:cantSplit/>
          <w:tblHeader/>
        </w:trPr>
        <w:tc>
          <w:tcPr>
            <w:tcW w:w="7054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4B60">
        <w:trPr>
          <w:cantSplit/>
          <w:tblHeader/>
        </w:trPr>
        <w:tc>
          <w:tcPr>
            <w:tcW w:w="7054" w:type="dxa"/>
          </w:tcPr>
          <w:p w:rsidR="00AB4B60" w:rsidRDefault="00CA6FDF">
            <w:pPr>
              <w:pStyle w:val="normal"/>
              <w:jc w:val="both"/>
            </w:pPr>
            <w:r>
              <w:t>зачет</w:t>
            </w:r>
          </w:p>
        </w:tc>
        <w:tc>
          <w:tcPr>
            <w:tcW w:w="3260" w:type="dxa"/>
          </w:tcPr>
          <w:p w:rsidR="00AB4B60" w:rsidRDefault="0055679B" w:rsidP="0055679B">
            <w:pPr>
              <w:pStyle w:val="normal"/>
              <w:jc w:val="center"/>
            </w:pPr>
            <w:r>
              <w:t>2</w:t>
            </w:r>
            <w:r w:rsidR="00CA6FDF">
              <w:t>/</w:t>
            </w:r>
            <w:r>
              <w:t>3</w:t>
            </w:r>
          </w:p>
        </w:tc>
      </w:tr>
      <w:tr w:rsidR="00AB4B60">
        <w:trPr>
          <w:cantSplit/>
          <w:tblHeader/>
        </w:trPr>
        <w:tc>
          <w:tcPr>
            <w:tcW w:w="7054" w:type="dxa"/>
          </w:tcPr>
          <w:p w:rsidR="00AB4B60" w:rsidRDefault="00CA6FDF">
            <w:pPr>
              <w:pStyle w:val="normal"/>
              <w:jc w:val="both"/>
            </w:pPr>
            <w:r>
              <w:t>экзамен</w:t>
            </w:r>
          </w:p>
        </w:tc>
        <w:tc>
          <w:tcPr>
            <w:tcW w:w="3260" w:type="dxa"/>
          </w:tcPr>
          <w:p w:rsidR="00AB4B60" w:rsidRDefault="0055679B" w:rsidP="0055679B">
            <w:pPr>
              <w:pStyle w:val="normal"/>
              <w:jc w:val="center"/>
            </w:pPr>
            <w:r>
              <w:t>2</w:t>
            </w:r>
            <w:r w:rsidR="00CA6FDF">
              <w:t>/</w:t>
            </w:r>
            <w:r>
              <w:t>4</w:t>
            </w:r>
          </w:p>
        </w:tc>
      </w:tr>
    </w:tbl>
    <w:p w:rsidR="00AB4B60" w:rsidRDefault="00AB4B60">
      <w:pPr>
        <w:pStyle w:val="normal"/>
        <w:spacing w:after="0" w:line="240" w:lineRule="auto"/>
        <w:jc w:val="both"/>
        <w:rPr>
          <w:b/>
          <w:i/>
        </w:rPr>
      </w:pPr>
    </w:p>
    <w:p w:rsidR="00AB4B60" w:rsidRDefault="00AB4B60">
      <w:pPr>
        <w:pStyle w:val="normal"/>
        <w:spacing w:after="0" w:line="240" w:lineRule="auto"/>
        <w:jc w:val="center"/>
        <w:rPr>
          <w:b/>
        </w:rPr>
      </w:pPr>
    </w:p>
    <w:p w:rsidR="00AB4B60" w:rsidRDefault="00CA6FDF">
      <w:pPr>
        <w:pStyle w:val="normal"/>
        <w:spacing w:after="0" w:line="240" w:lineRule="auto"/>
        <w:jc w:val="center"/>
        <w:rPr>
          <w:b/>
        </w:rPr>
      </w:pPr>
      <w:r>
        <w:rPr>
          <w:b/>
        </w:rPr>
        <w:t xml:space="preserve">2.1 Распределение максимальных рейтинговых баллов по результатам контрольно-оценочных мероприятий по дисциплине в семестре </w:t>
      </w:r>
      <w:r w:rsidR="0055679B">
        <w:rPr>
          <w:b/>
        </w:rPr>
        <w:t>2</w:t>
      </w:r>
      <w:r>
        <w:rPr>
          <w:b/>
        </w:rPr>
        <w:t>/</w:t>
      </w:r>
      <w:r w:rsidR="0055679B">
        <w:rPr>
          <w:b/>
        </w:rPr>
        <w:t>3</w:t>
      </w:r>
      <w:r>
        <w:rPr>
          <w:b/>
        </w:rPr>
        <w:t xml:space="preserve"> </w:t>
      </w:r>
    </w:p>
    <w:p w:rsidR="00AB4B60" w:rsidRDefault="00CA6FDF">
      <w:pPr>
        <w:pStyle w:val="normal"/>
        <w:spacing w:after="0" w:line="240" w:lineRule="auto"/>
        <w:jc w:val="right"/>
      </w:pPr>
      <w:r>
        <w:t>Таблица 2.2.1</w:t>
      </w:r>
    </w:p>
    <w:tbl>
      <w:tblPr>
        <w:tblStyle w:val="a6"/>
        <w:tblW w:w="100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5688"/>
        <w:gridCol w:w="3844"/>
      </w:tblGrid>
      <w:tr w:rsidR="00AB4B60">
        <w:trPr>
          <w:cantSplit/>
          <w:trHeight w:val="1044"/>
          <w:tblHeader/>
          <w:jc w:val="center"/>
        </w:trPr>
        <w:tc>
          <w:tcPr>
            <w:tcW w:w="516" w:type="dxa"/>
            <w:vAlign w:val="center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AB4B60" w:rsidRDefault="00AB4B6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B4B60">
        <w:trPr>
          <w:cantSplit/>
          <w:trHeight w:val="284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4B60">
        <w:trPr>
          <w:cantSplit/>
          <w:trHeight w:val="353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AB4B60" w:rsidRDefault="00AB4B6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AB4B60" w:rsidRDefault="00537AEB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AB4B60" w:rsidRDefault="00CA6FDF" w:rsidP="00FB2056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</w:t>
            </w:r>
            <w:r w:rsidR="00822B38">
              <w:rPr>
                <w:sz w:val="24"/>
                <w:szCs w:val="24"/>
              </w:rPr>
              <w:t>ческ</w:t>
            </w:r>
            <w:r w:rsidR="00FB2056">
              <w:rPr>
                <w:sz w:val="24"/>
                <w:szCs w:val="24"/>
              </w:rPr>
              <w:t>ие</w:t>
            </w:r>
            <w:r w:rsidR="00822B38">
              <w:rPr>
                <w:sz w:val="24"/>
                <w:szCs w:val="24"/>
              </w:rPr>
              <w:t xml:space="preserve"> работ</w:t>
            </w:r>
            <w:r w:rsidR="00FB2056">
              <w:rPr>
                <w:sz w:val="24"/>
                <w:szCs w:val="24"/>
              </w:rPr>
              <w:t>ы</w:t>
            </w:r>
          </w:p>
        </w:tc>
        <w:tc>
          <w:tcPr>
            <w:tcW w:w="3844" w:type="dxa"/>
          </w:tcPr>
          <w:p w:rsidR="00AB4B60" w:rsidRDefault="00AB4B6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</w:t>
            </w:r>
            <w:r w:rsidR="00CA6FDF">
              <w:rPr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5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6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7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AB4B60" w:rsidRDefault="00822B38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CA6FDF">
              <w:rPr>
                <w:sz w:val="24"/>
                <w:szCs w:val="24"/>
              </w:rPr>
              <w:t xml:space="preserve"> 8</w:t>
            </w:r>
          </w:p>
        </w:tc>
        <w:tc>
          <w:tcPr>
            <w:tcW w:w="3844" w:type="dxa"/>
          </w:tcPr>
          <w:p w:rsidR="00AB4B60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7F038D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AB4B60" w:rsidRDefault="007F038D" w:rsidP="00FB2056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="00FB2056">
              <w:rPr>
                <w:sz w:val="24"/>
                <w:szCs w:val="24"/>
              </w:rPr>
              <w:t xml:space="preserve">ые </w:t>
            </w:r>
            <w:r>
              <w:rPr>
                <w:sz w:val="24"/>
                <w:szCs w:val="24"/>
              </w:rPr>
              <w:t>работ</w:t>
            </w:r>
            <w:r w:rsidR="00FB2056">
              <w:rPr>
                <w:sz w:val="24"/>
                <w:szCs w:val="24"/>
              </w:rPr>
              <w:t>ы</w:t>
            </w:r>
          </w:p>
        </w:tc>
        <w:tc>
          <w:tcPr>
            <w:tcW w:w="3844" w:type="dxa"/>
          </w:tcPr>
          <w:p w:rsidR="00AB4B60" w:rsidRDefault="00AB4B6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5E625C" w:rsidRDefault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1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 w:rsidTr="000850C8">
        <w:trPr>
          <w:cantSplit/>
          <w:trHeight w:val="16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2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3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4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5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6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7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E625C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5E625C" w:rsidRDefault="005E625C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5688" w:type="dxa"/>
          </w:tcPr>
          <w:p w:rsidR="005E625C" w:rsidRDefault="005E625C" w:rsidP="005E625C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8</w:t>
            </w:r>
          </w:p>
        </w:tc>
        <w:tc>
          <w:tcPr>
            <w:tcW w:w="3844" w:type="dxa"/>
          </w:tcPr>
          <w:p w:rsidR="005E625C" w:rsidRDefault="00072428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AB4B60" w:rsidRDefault="007335C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A6FDF">
              <w:rPr>
                <w:sz w:val="24"/>
                <w:szCs w:val="24"/>
              </w:rPr>
              <w:t>0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AB4B60" w:rsidRDefault="00CA6FDF">
      <w:pPr>
        <w:pStyle w:val="normal"/>
        <w:spacing w:after="0" w:line="240" w:lineRule="auto"/>
        <w:jc w:val="center"/>
        <w:rPr>
          <w:b/>
        </w:rPr>
      </w:pPr>
      <w:r>
        <w:rPr>
          <w:b/>
        </w:rPr>
        <w:t xml:space="preserve"> 2.2 Распределение максимальных рейтинговых баллов по результатам контрольно-оценочных мероприятий по дисциплине в семестре </w:t>
      </w:r>
      <w:r w:rsidR="0055679B">
        <w:rPr>
          <w:b/>
        </w:rPr>
        <w:t>2</w:t>
      </w:r>
      <w:r>
        <w:rPr>
          <w:b/>
        </w:rPr>
        <w:t>/</w:t>
      </w:r>
      <w:r w:rsidR="0055679B">
        <w:rPr>
          <w:b/>
        </w:rPr>
        <w:t>4</w:t>
      </w:r>
      <w:r>
        <w:rPr>
          <w:b/>
        </w:rPr>
        <w:t xml:space="preserve"> </w:t>
      </w:r>
    </w:p>
    <w:p w:rsidR="00AB4B60" w:rsidRDefault="00AB4B60">
      <w:pPr>
        <w:pStyle w:val="normal"/>
        <w:spacing w:after="0" w:line="240" w:lineRule="auto"/>
        <w:jc w:val="right"/>
      </w:pPr>
    </w:p>
    <w:p w:rsidR="00AB4B60" w:rsidRDefault="00CA6FDF">
      <w:pPr>
        <w:pStyle w:val="normal"/>
        <w:spacing w:after="0" w:line="240" w:lineRule="auto"/>
        <w:jc w:val="right"/>
      </w:pPr>
      <w:r>
        <w:t>Таблица 2.2.2</w:t>
      </w:r>
    </w:p>
    <w:tbl>
      <w:tblPr>
        <w:tblStyle w:val="a7"/>
        <w:tblW w:w="100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5688"/>
        <w:gridCol w:w="3844"/>
      </w:tblGrid>
      <w:tr w:rsidR="00AB4B60">
        <w:trPr>
          <w:cantSplit/>
          <w:trHeight w:val="1044"/>
          <w:tblHeader/>
          <w:jc w:val="center"/>
        </w:trPr>
        <w:tc>
          <w:tcPr>
            <w:tcW w:w="516" w:type="dxa"/>
            <w:vAlign w:val="center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AB4B60" w:rsidRDefault="00AB4B6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B4B60">
        <w:trPr>
          <w:cantSplit/>
          <w:trHeight w:val="284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4B60">
        <w:trPr>
          <w:cantSplit/>
          <w:trHeight w:val="353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:rsidR="00AB4B60" w:rsidRDefault="00AB4B6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 w:rsidTr="00DC6191">
        <w:trPr>
          <w:cantSplit/>
          <w:trHeight w:val="359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:rsidR="00AB4B60" w:rsidRDefault="00104579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AB4B60" w:rsidRDefault="00FB2056" w:rsidP="00FB2056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:rsidR="00AB4B60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1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2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3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4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5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6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FB2056" w:rsidRDefault="00FB2056" w:rsidP="00CA6FDF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7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2056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FB2056" w:rsidRDefault="00FB2056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FB2056" w:rsidRDefault="00FB2056" w:rsidP="00FB2056">
            <w:pPr>
              <w:pStyle w:val="norma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8</w:t>
            </w:r>
          </w:p>
        </w:tc>
        <w:tc>
          <w:tcPr>
            <w:tcW w:w="3844" w:type="dxa"/>
          </w:tcPr>
          <w:p w:rsidR="00FB2056" w:rsidRDefault="0054664A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AB4B60" w:rsidRDefault="0054664A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:rsidR="00AB4B60" w:rsidRDefault="007335C0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A6FDF">
              <w:rPr>
                <w:sz w:val="24"/>
                <w:szCs w:val="24"/>
              </w:rPr>
              <w:t>0</w:t>
            </w:r>
          </w:p>
        </w:tc>
      </w:tr>
      <w:tr w:rsidR="00AB4B60">
        <w:trPr>
          <w:cantSplit/>
          <w:trHeight w:val="340"/>
          <w:tblHeader/>
          <w:jc w:val="center"/>
        </w:trPr>
        <w:tc>
          <w:tcPr>
            <w:tcW w:w="516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AB4B60" w:rsidRDefault="00CA6FDF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AB4B60" w:rsidRDefault="00CA6FDF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AB4B60" w:rsidRDefault="00AB4B60">
      <w:pPr>
        <w:pStyle w:val="normal"/>
        <w:spacing w:after="0"/>
        <w:rPr>
          <w:b/>
        </w:rPr>
      </w:pPr>
    </w:p>
    <w:p w:rsidR="00046963" w:rsidRDefault="00046963">
      <w:pPr>
        <w:pStyle w:val="normal"/>
        <w:spacing w:after="0"/>
        <w:jc w:val="center"/>
        <w:rPr>
          <w:b/>
        </w:rPr>
      </w:pPr>
    </w:p>
    <w:p w:rsidR="00046963" w:rsidRDefault="00046963">
      <w:pPr>
        <w:pStyle w:val="normal"/>
        <w:spacing w:after="0"/>
        <w:jc w:val="center"/>
        <w:rPr>
          <w:b/>
        </w:rPr>
      </w:pPr>
    </w:p>
    <w:p w:rsidR="00046963" w:rsidRDefault="00046963">
      <w:pPr>
        <w:pStyle w:val="normal"/>
        <w:spacing w:after="0"/>
        <w:jc w:val="center"/>
        <w:rPr>
          <w:b/>
        </w:rPr>
      </w:pPr>
    </w:p>
    <w:p w:rsidR="00046963" w:rsidRDefault="00046963">
      <w:pPr>
        <w:pStyle w:val="normal"/>
        <w:spacing w:after="0"/>
        <w:jc w:val="center"/>
        <w:rPr>
          <w:b/>
        </w:rPr>
      </w:pPr>
    </w:p>
    <w:p w:rsidR="00046963" w:rsidRDefault="00046963">
      <w:pPr>
        <w:pStyle w:val="normal"/>
        <w:spacing w:after="0"/>
        <w:jc w:val="center"/>
        <w:rPr>
          <w:b/>
        </w:rPr>
      </w:pPr>
    </w:p>
    <w:p w:rsidR="00AB4B60" w:rsidRDefault="00CA6FDF">
      <w:pPr>
        <w:pStyle w:val="normal"/>
        <w:spacing w:after="0"/>
        <w:jc w:val="center"/>
        <w:rPr>
          <w:b/>
        </w:rPr>
      </w:pPr>
      <w:r>
        <w:rPr>
          <w:b/>
        </w:rPr>
        <w:lastRenderedPageBreak/>
        <w:t>3. Критерии начисления рейтинговых баллов в рамках КОМТК</w:t>
      </w:r>
    </w:p>
    <w:p w:rsidR="00AB4B60" w:rsidRDefault="00CA6FDF">
      <w:pPr>
        <w:pStyle w:val="normal"/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Таблица 2.3</w:t>
      </w:r>
    </w:p>
    <w:tbl>
      <w:tblPr>
        <w:tblStyle w:val="a8"/>
        <w:tblW w:w="102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2"/>
        <w:gridCol w:w="5103"/>
        <w:gridCol w:w="2551"/>
      </w:tblGrid>
      <w:tr w:rsidR="00AB4B60">
        <w:trPr>
          <w:cantSplit/>
          <w:tblHeader/>
        </w:trPr>
        <w:tc>
          <w:tcPr>
            <w:tcW w:w="2552" w:type="dxa"/>
            <w:vAlign w:val="center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КОМТК</w:t>
            </w:r>
          </w:p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баллов, от …– до …)</w:t>
            </w:r>
          </w:p>
        </w:tc>
      </w:tr>
      <w:tr w:rsidR="00AB4B60">
        <w:trPr>
          <w:cantSplit/>
          <w:tblHeader/>
        </w:trPr>
        <w:tc>
          <w:tcPr>
            <w:tcW w:w="2552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4B60">
        <w:trPr>
          <w:cantSplit/>
          <w:tblHeader/>
        </w:trPr>
        <w:tc>
          <w:tcPr>
            <w:tcW w:w="2552" w:type="dxa"/>
            <w:vMerge w:val="restart"/>
          </w:tcPr>
          <w:p w:rsidR="00AB4B60" w:rsidRDefault="00CA6FDF" w:rsidP="0075148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 1.1 (Лекци</w:t>
            </w:r>
            <w:r w:rsidR="007514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AB4B60" w:rsidRDefault="00CA6FD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отсутствовал</w:t>
            </w:r>
          </w:p>
        </w:tc>
        <w:tc>
          <w:tcPr>
            <w:tcW w:w="2551" w:type="dxa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B4B60">
        <w:trPr>
          <w:cantSplit/>
          <w:tblHeader/>
        </w:trPr>
        <w:tc>
          <w:tcPr>
            <w:tcW w:w="2552" w:type="dxa"/>
            <w:vMerge/>
          </w:tcPr>
          <w:p w:rsidR="00AB4B60" w:rsidRDefault="00AB4B6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AB4B60" w:rsidRDefault="00CA6FDF" w:rsidP="00064D8A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присутствовал</w:t>
            </w:r>
            <w:r w:rsidR="00642EA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AB4B60" w:rsidRDefault="00064D8A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64D8A">
        <w:trPr>
          <w:cantSplit/>
          <w:tblHeader/>
        </w:trPr>
        <w:tc>
          <w:tcPr>
            <w:tcW w:w="2552" w:type="dxa"/>
            <w:vMerge/>
          </w:tcPr>
          <w:p w:rsidR="00064D8A" w:rsidRDefault="00064D8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064D8A" w:rsidRDefault="00064D8A" w:rsidP="00D047A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047A8">
              <w:rPr>
                <w:sz w:val="24"/>
                <w:szCs w:val="24"/>
              </w:rPr>
              <w:t xml:space="preserve">оформил </w:t>
            </w: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551" w:type="dxa"/>
          </w:tcPr>
          <w:p w:rsidR="00064D8A" w:rsidRDefault="00064D8A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B4B60">
        <w:trPr>
          <w:cantSplit/>
          <w:tblHeader/>
        </w:trPr>
        <w:tc>
          <w:tcPr>
            <w:tcW w:w="2552" w:type="dxa"/>
            <w:vMerge/>
          </w:tcPr>
          <w:p w:rsidR="00AB4B60" w:rsidRDefault="00AB4B6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AB4B60" w:rsidRDefault="00064D8A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A6FDF">
              <w:rPr>
                <w:sz w:val="24"/>
                <w:szCs w:val="24"/>
              </w:rPr>
              <w:t>. активно учувствовал в обсуждении материалов лекции</w:t>
            </w:r>
          </w:p>
        </w:tc>
        <w:tc>
          <w:tcPr>
            <w:tcW w:w="2551" w:type="dxa"/>
          </w:tcPr>
          <w:p w:rsidR="00AB4B60" w:rsidRDefault="003463FB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C290C">
        <w:trPr>
          <w:cantSplit/>
          <w:tblHeader/>
        </w:trPr>
        <w:tc>
          <w:tcPr>
            <w:tcW w:w="2552" w:type="dxa"/>
            <w:vMerge w:val="restart"/>
          </w:tcPr>
          <w:p w:rsidR="004C290C" w:rsidRDefault="004C290C" w:rsidP="004C290C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КОМТК-1.2 (Практические работы)</w:t>
            </w:r>
          </w:p>
        </w:tc>
        <w:tc>
          <w:tcPr>
            <w:tcW w:w="5103" w:type="dxa"/>
          </w:tcPr>
          <w:p w:rsidR="004C290C" w:rsidRDefault="004C290C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отсутствовал</w:t>
            </w:r>
          </w:p>
        </w:tc>
        <w:tc>
          <w:tcPr>
            <w:tcW w:w="2551" w:type="dxa"/>
          </w:tcPr>
          <w:p w:rsidR="004C290C" w:rsidRDefault="004C290C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C290C">
        <w:trPr>
          <w:cantSplit/>
          <w:tblHeader/>
        </w:trPr>
        <w:tc>
          <w:tcPr>
            <w:tcW w:w="2552" w:type="dxa"/>
            <w:vMerge/>
          </w:tcPr>
          <w:p w:rsidR="004C290C" w:rsidRDefault="004C290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C290C" w:rsidRPr="00376CEF" w:rsidRDefault="004C290C" w:rsidP="00BF017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выполнил задание</w:t>
            </w:r>
          </w:p>
        </w:tc>
        <w:tc>
          <w:tcPr>
            <w:tcW w:w="2551" w:type="dxa"/>
          </w:tcPr>
          <w:p w:rsidR="004C290C" w:rsidRDefault="004C290C" w:rsidP="00BF0175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C290C">
        <w:trPr>
          <w:cantSplit/>
          <w:tblHeader/>
        </w:trPr>
        <w:tc>
          <w:tcPr>
            <w:tcW w:w="2552" w:type="dxa"/>
            <w:vMerge/>
          </w:tcPr>
          <w:p w:rsidR="004C290C" w:rsidRDefault="004C290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C290C" w:rsidRDefault="004C290C" w:rsidP="004C290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выполнил отчет и разместил в системе ЭИОС университета</w:t>
            </w:r>
          </w:p>
        </w:tc>
        <w:tc>
          <w:tcPr>
            <w:tcW w:w="2551" w:type="dxa"/>
          </w:tcPr>
          <w:p w:rsidR="004C290C" w:rsidRDefault="004C290C" w:rsidP="00D863DB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D863DB">
              <w:rPr>
                <w:sz w:val="24"/>
                <w:szCs w:val="24"/>
              </w:rPr>
              <w:t>2</w:t>
            </w:r>
          </w:p>
        </w:tc>
      </w:tr>
      <w:tr w:rsidR="004C290C">
        <w:trPr>
          <w:cantSplit/>
          <w:tblHeader/>
        </w:trPr>
        <w:tc>
          <w:tcPr>
            <w:tcW w:w="2552" w:type="dxa"/>
            <w:vMerge w:val="restart"/>
          </w:tcPr>
          <w:p w:rsidR="004C290C" w:rsidRDefault="004C290C" w:rsidP="006C7FE2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КОМТК-1.3 (Отчет по лабораторным работам)</w:t>
            </w:r>
          </w:p>
        </w:tc>
        <w:tc>
          <w:tcPr>
            <w:tcW w:w="5103" w:type="dxa"/>
          </w:tcPr>
          <w:p w:rsidR="004C290C" w:rsidRDefault="004C290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отсутствовал</w:t>
            </w:r>
          </w:p>
        </w:tc>
        <w:tc>
          <w:tcPr>
            <w:tcW w:w="2551" w:type="dxa"/>
          </w:tcPr>
          <w:p w:rsidR="004C290C" w:rsidRDefault="004C290C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C290C">
        <w:trPr>
          <w:cantSplit/>
          <w:tblHeader/>
        </w:trPr>
        <w:tc>
          <w:tcPr>
            <w:tcW w:w="2552" w:type="dxa"/>
            <w:vMerge/>
          </w:tcPr>
          <w:p w:rsidR="004C290C" w:rsidRDefault="004C290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C290C" w:rsidRDefault="004C290C" w:rsidP="006608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выполнил задание</w:t>
            </w:r>
          </w:p>
        </w:tc>
        <w:tc>
          <w:tcPr>
            <w:tcW w:w="2551" w:type="dxa"/>
          </w:tcPr>
          <w:p w:rsidR="004C290C" w:rsidRDefault="004C290C" w:rsidP="006608AC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C290C">
        <w:trPr>
          <w:cantSplit/>
          <w:tblHeader/>
        </w:trPr>
        <w:tc>
          <w:tcPr>
            <w:tcW w:w="2552" w:type="dxa"/>
            <w:vMerge/>
          </w:tcPr>
          <w:p w:rsidR="004C290C" w:rsidRDefault="004C290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C290C" w:rsidRDefault="004C290C" w:rsidP="004C290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выполнил отчет и разместил в системе  ЭИОС университета</w:t>
            </w:r>
          </w:p>
        </w:tc>
        <w:tc>
          <w:tcPr>
            <w:tcW w:w="2551" w:type="dxa"/>
          </w:tcPr>
          <w:p w:rsidR="004C290C" w:rsidRDefault="004C290C" w:rsidP="00D863DB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D863DB">
              <w:rPr>
                <w:sz w:val="24"/>
                <w:szCs w:val="24"/>
              </w:rPr>
              <w:t>4</w:t>
            </w:r>
          </w:p>
        </w:tc>
      </w:tr>
    </w:tbl>
    <w:p w:rsidR="00AB4B60" w:rsidRDefault="00CA6FDF">
      <w:pPr>
        <w:pStyle w:val="normal"/>
        <w:jc w:val="center"/>
      </w:pPr>
      <w:r>
        <w:rPr>
          <w:b/>
        </w:rPr>
        <w:t>4. Критерии начисления премиальных рейтинговых балов по дисциплине</w:t>
      </w:r>
    </w:p>
    <w:p w:rsidR="00AB4B60" w:rsidRDefault="00CA6FDF">
      <w:pPr>
        <w:pStyle w:val="normal"/>
        <w:spacing w:after="0" w:line="240" w:lineRule="auto"/>
        <w:ind w:firstLine="426"/>
        <w:jc w:val="both"/>
      </w:pPr>
      <w:r>
        <w:t xml:space="preserve">Премиальный балл может быть начислен </w:t>
      </w:r>
      <w:proofErr w:type="gramStart"/>
      <w:r>
        <w:t>обучающемуся</w:t>
      </w:r>
      <w:proofErr w:type="gramEnd"/>
      <w:r>
        <w:t>: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за успешный доклад на </w:t>
      </w:r>
      <w:proofErr w:type="spellStart"/>
      <w:r>
        <w:rPr>
          <w:color w:val="000000"/>
        </w:rPr>
        <w:t>внутривузовской</w:t>
      </w:r>
      <w:proofErr w:type="spellEnd"/>
      <w:r>
        <w:rPr>
          <w:color w:val="000000"/>
        </w:rPr>
        <w:t xml:space="preserve"> научной конференции по тематике дисциплины (до 5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 за призовое место на </w:t>
      </w:r>
      <w:proofErr w:type="spellStart"/>
      <w:r>
        <w:rPr>
          <w:color w:val="000000"/>
        </w:rPr>
        <w:t>внутривузовской</w:t>
      </w:r>
      <w:proofErr w:type="spellEnd"/>
      <w:r>
        <w:rPr>
          <w:color w:val="000000"/>
        </w:rPr>
        <w:t xml:space="preserve"> научной конференции по тематике дисциплины (до 10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 за успешный доклад на межвузовской научной конференции по тематике дисциплины (до 10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 за призовое место на межвузовской научной конференции по тематике дисциплины (до 20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 за публикацию научной статьи по тематике дисциплины во </w:t>
      </w:r>
      <w:proofErr w:type="spellStart"/>
      <w:r>
        <w:rPr>
          <w:color w:val="000000"/>
        </w:rPr>
        <w:t>внутривузовском</w:t>
      </w:r>
      <w:proofErr w:type="spellEnd"/>
      <w:r>
        <w:rPr>
          <w:color w:val="000000"/>
        </w:rPr>
        <w:t xml:space="preserve"> сборнике (до 10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 за публикацию научной статьи по тематике дисциплины в рецензируемом издании (до 20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color w:val="000000"/>
        </w:rPr>
      </w:pPr>
      <w:r>
        <w:rPr>
          <w:color w:val="000000"/>
        </w:rPr>
        <w:t xml:space="preserve"> за успешную работу в творческом или научном кружке по тематике дисциплины (до 10 баллов);</w:t>
      </w:r>
    </w:p>
    <w:p w:rsidR="00AB4B60" w:rsidRDefault="00CA6FDF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color w:val="000000"/>
        </w:rPr>
      </w:pPr>
      <w:r>
        <w:rPr>
          <w:color w:val="000000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AB4B60" w:rsidRDefault="00AB4B60">
      <w:pPr>
        <w:pStyle w:val="normal"/>
        <w:spacing w:after="0"/>
        <w:rPr>
          <w:b/>
        </w:rPr>
      </w:pPr>
    </w:p>
    <w:p w:rsidR="00AB4B60" w:rsidRDefault="00CA6FDF">
      <w:pPr>
        <w:pStyle w:val="normal"/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:rsidR="001B4876" w:rsidRDefault="001B4876" w:rsidP="001B4876">
      <w:pPr>
        <w:pStyle w:val="normal"/>
        <w:spacing w:after="0" w:line="240" w:lineRule="auto"/>
        <w:jc w:val="right"/>
      </w:pPr>
      <w:r>
        <w:t>Таблица 2.4.1</w:t>
      </w:r>
    </w:p>
    <w:tbl>
      <w:tblPr>
        <w:tblStyle w:val="a8"/>
        <w:tblW w:w="102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2"/>
        <w:gridCol w:w="5103"/>
        <w:gridCol w:w="2551"/>
      </w:tblGrid>
      <w:tr w:rsidR="001B4876" w:rsidTr="00467794">
        <w:trPr>
          <w:cantSplit/>
          <w:trHeight w:val="1580"/>
          <w:tblHeader/>
        </w:trPr>
        <w:tc>
          <w:tcPr>
            <w:tcW w:w="2552" w:type="dxa"/>
            <w:vAlign w:val="center"/>
          </w:tcPr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проведения КОМПА </w:t>
            </w:r>
          </w:p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баллов, от …– до …)</w:t>
            </w:r>
          </w:p>
        </w:tc>
      </w:tr>
      <w:tr w:rsidR="001B4876" w:rsidTr="00467794">
        <w:trPr>
          <w:cantSplit/>
          <w:tblHeader/>
        </w:trPr>
        <w:tc>
          <w:tcPr>
            <w:tcW w:w="2552" w:type="dxa"/>
          </w:tcPr>
          <w:p w:rsidR="001B4876" w:rsidRDefault="001B4876" w:rsidP="00467794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1B4876" w:rsidRDefault="001B4876" w:rsidP="00467794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1B4876" w:rsidRDefault="001B4876" w:rsidP="00467794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4876" w:rsidTr="00467794">
        <w:trPr>
          <w:cantSplit/>
          <w:tblHeader/>
        </w:trPr>
        <w:tc>
          <w:tcPr>
            <w:tcW w:w="2552" w:type="dxa"/>
            <w:vMerge w:val="restart"/>
          </w:tcPr>
          <w:p w:rsidR="001B4876" w:rsidRDefault="001B4876" w:rsidP="0046779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5103" w:type="dxa"/>
          </w:tcPr>
          <w:p w:rsidR="001B4876" w:rsidRDefault="001B4876" w:rsidP="00467794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зачет</w:t>
            </w:r>
          </w:p>
        </w:tc>
        <w:tc>
          <w:tcPr>
            <w:tcW w:w="2551" w:type="dxa"/>
          </w:tcPr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B4876" w:rsidTr="00467794">
        <w:trPr>
          <w:cantSplit/>
          <w:tblHeader/>
        </w:trPr>
        <w:tc>
          <w:tcPr>
            <w:tcW w:w="2552" w:type="dxa"/>
            <w:vMerge/>
          </w:tcPr>
          <w:p w:rsidR="001B4876" w:rsidRDefault="001B4876" w:rsidP="0046779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1B4876" w:rsidRDefault="001B4876" w:rsidP="0046779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незачет</w:t>
            </w:r>
          </w:p>
        </w:tc>
        <w:tc>
          <w:tcPr>
            <w:tcW w:w="2551" w:type="dxa"/>
          </w:tcPr>
          <w:p w:rsidR="001B4876" w:rsidRDefault="001B4876" w:rsidP="00467794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AB4B60" w:rsidRDefault="00AB4B60">
      <w:pPr>
        <w:pStyle w:val="normal"/>
        <w:spacing w:after="0" w:line="240" w:lineRule="auto"/>
        <w:jc w:val="both"/>
      </w:pPr>
    </w:p>
    <w:p w:rsidR="00AB4B60" w:rsidRDefault="00CA6FDF">
      <w:pPr>
        <w:pStyle w:val="normal"/>
        <w:spacing w:after="0" w:line="240" w:lineRule="auto"/>
        <w:jc w:val="right"/>
      </w:pPr>
      <w:r>
        <w:t>Таблица 2.4.2</w:t>
      </w:r>
    </w:p>
    <w:tbl>
      <w:tblPr>
        <w:tblStyle w:val="aa"/>
        <w:tblW w:w="102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2"/>
        <w:gridCol w:w="5103"/>
        <w:gridCol w:w="2551"/>
      </w:tblGrid>
      <w:tr w:rsidR="00AB4B60">
        <w:trPr>
          <w:cantSplit/>
          <w:trHeight w:val="1580"/>
          <w:tblHeader/>
        </w:trPr>
        <w:tc>
          <w:tcPr>
            <w:tcW w:w="2552" w:type="dxa"/>
            <w:vAlign w:val="center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проведения КОМПА </w:t>
            </w:r>
          </w:p>
          <w:p w:rsidR="00AB4B60" w:rsidRDefault="00AB4B60">
            <w:pPr>
              <w:pStyle w:val="normal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B4B60" w:rsidRDefault="00CA6FDF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баллов, от …– до …)</w:t>
            </w:r>
          </w:p>
        </w:tc>
      </w:tr>
      <w:tr w:rsidR="00AB4B60">
        <w:trPr>
          <w:cantSplit/>
          <w:tblHeader/>
        </w:trPr>
        <w:tc>
          <w:tcPr>
            <w:tcW w:w="2552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B4B60" w:rsidRDefault="00CA6FDF"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4B60">
        <w:trPr>
          <w:cantSplit/>
          <w:tblHeader/>
        </w:trPr>
        <w:tc>
          <w:tcPr>
            <w:tcW w:w="2552" w:type="dxa"/>
            <w:vMerge w:val="restart"/>
          </w:tcPr>
          <w:p w:rsidR="00AB4B60" w:rsidRDefault="00CA6FD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5103" w:type="dxa"/>
          </w:tcPr>
          <w:p w:rsidR="00AB4B60" w:rsidRDefault="00CA6FDF"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1.удовлетворительно</w:t>
            </w:r>
          </w:p>
        </w:tc>
        <w:tc>
          <w:tcPr>
            <w:tcW w:w="2551" w:type="dxa"/>
          </w:tcPr>
          <w:p w:rsidR="00AB4B60" w:rsidRDefault="00CA6FDF" w:rsidP="00B62B99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2B99">
              <w:rPr>
                <w:sz w:val="24"/>
                <w:szCs w:val="24"/>
              </w:rPr>
              <w:t>5</w:t>
            </w:r>
          </w:p>
        </w:tc>
      </w:tr>
      <w:tr w:rsidR="00AB4B60">
        <w:trPr>
          <w:cantSplit/>
          <w:tblHeader/>
        </w:trPr>
        <w:tc>
          <w:tcPr>
            <w:tcW w:w="2552" w:type="dxa"/>
            <w:vMerge/>
          </w:tcPr>
          <w:p w:rsidR="00AB4B60" w:rsidRDefault="00AB4B6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AB4B60" w:rsidRDefault="00CA6FD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2.хорошо</w:t>
            </w:r>
          </w:p>
        </w:tc>
        <w:tc>
          <w:tcPr>
            <w:tcW w:w="2551" w:type="dxa"/>
          </w:tcPr>
          <w:p w:rsidR="00AB4B60" w:rsidRDefault="00B62B99" w:rsidP="00B62B99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B4B60">
        <w:trPr>
          <w:cantSplit/>
          <w:tblHeader/>
        </w:trPr>
        <w:tc>
          <w:tcPr>
            <w:tcW w:w="2552" w:type="dxa"/>
            <w:vMerge/>
          </w:tcPr>
          <w:p w:rsidR="00AB4B60" w:rsidRDefault="00AB4B6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AB4B60" w:rsidRDefault="00CA6FD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3.отлично</w:t>
            </w:r>
          </w:p>
        </w:tc>
        <w:tc>
          <w:tcPr>
            <w:tcW w:w="2551" w:type="dxa"/>
          </w:tcPr>
          <w:p w:rsidR="00AB4B60" w:rsidRDefault="00B62B99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A6FDF">
              <w:rPr>
                <w:sz w:val="24"/>
                <w:szCs w:val="24"/>
              </w:rPr>
              <w:t>0</w:t>
            </w:r>
          </w:p>
        </w:tc>
      </w:tr>
    </w:tbl>
    <w:p w:rsidR="00AB4B60" w:rsidRDefault="00AB4B60">
      <w:pPr>
        <w:pStyle w:val="normal"/>
        <w:spacing w:after="200" w:line="276" w:lineRule="auto"/>
      </w:pPr>
    </w:p>
    <w:p w:rsidR="00AB4B60" w:rsidRDefault="00AB4B60">
      <w:pPr>
        <w:pStyle w:val="normal"/>
        <w:spacing w:after="0" w:line="240" w:lineRule="auto"/>
        <w:ind w:firstLine="709"/>
        <w:jc w:val="center"/>
        <w:rPr>
          <w:b/>
        </w:rPr>
      </w:pPr>
    </w:p>
    <w:p w:rsidR="00AB4B60" w:rsidRDefault="00CA6FDF">
      <w:pPr>
        <w:pStyle w:val="normal"/>
        <w:spacing w:after="0" w:line="240" w:lineRule="auto"/>
        <w:ind w:firstLine="709"/>
        <w:jc w:val="center"/>
        <w:rPr>
          <w:b/>
        </w:rPr>
      </w:pPr>
      <w:r>
        <w:rPr>
          <w:b/>
        </w:rPr>
        <w:t xml:space="preserve">8. Порядок формирования рейтинговой и академической оценок </w:t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>Семестровая рейтинговая оценка по дисциплине определяется как сумма рейтинговых баллов за все виды учебных занятий, баллов за КОМПА и премиальных баллов. При этом если семестровая рейтинговая оценка превысит значение 100, то она считается равной 100 баллам.</w:t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bookmarkStart w:id="0" w:name="_7fanijoargmd" w:colFirst="0" w:colLast="0"/>
      <w:bookmarkEnd w:id="0"/>
      <w:r>
        <w:t xml:space="preserve">Перевод рейтинговой оценки в академическую оценку осуществляется по </w:t>
      </w:r>
      <w:proofErr w:type="spellStart"/>
      <w:r>
        <w:t>четырёхбалльной</w:t>
      </w:r>
      <w:proofErr w:type="spellEnd"/>
      <w:r>
        <w:t xml:space="preserve"> или по двухбалльной шкале   в зависимости от формы промежуточной аттестации по дисциплине:  </w:t>
      </w:r>
    </w:p>
    <w:p w:rsidR="00AB4B60" w:rsidRDefault="00AB4B60">
      <w:pPr>
        <w:pStyle w:val="normal"/>
        <w:spacing w:after="0" w:line="240" w:lineRule="auto"/>
        <w:ind w:firstLine="709"/>
        <w:jc w:val="both"/>
      </w:pP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 xml:space="preserve">по </w:t>
      </w:r>
      <w:proofErr w:type="spellStart"/>
      <w:r>
        <w:t>четырехбалльной</w:t>
      </w:r>
      <w:proofErr w:type="spellEnd"/>
      <w:r>
        <w:t xml:space="preserve"> шкале (экзамен, зачет с оценкой):</w:t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>90 – 100 баллов  –  «Отлично»;</w:t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>75 – 89 баллов  –  «Хорошо»;</w:t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 xml:space="preserve">60 – 74 баллов   –   «Удовлетворительно»; </w:t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>менее 60 баллов –  «Неудовлетворительно».</w:t>
      </w:r>
    </w:p>
    <w:p w:rsidR="00AB4B60" w:rsidRDefault="00AB4B60">
      <w:pPr>
        <w:pStyle w:val="normal"/>
        <w:spacing w:after="0" w:line="240" w:lineRule="auto"/>
        <w:ind w:firstLine="709"/>
        <w:jc w:val="both"/>
      </w:pP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>по двухбалльной шкале (зачёт):</w:t>
      </w:r>
    </w:p>
    <w:p w:rsidR="00AB4B60" w:rsidRDefault="00CA6FDF">
      <w:pPr>
        <w:pStyle w:val="normal"/>
        <w:tabs>
          <w:tab w:val="left" w:pos="8327"/>
        </w:tabs>
        <w:spacing w:after="0" w:line="240" w:lineRule="auto"/>
        <w:ind w:firstLine="709"/>
        <w:jc w:val="both"/>
      </w:pPr>
      <w:r>
        <w:t>60 – 100 баллов –   «Зачтено»;</w:t>
      </w:r>
      <w:r>
        <w:tab/>
      </w:r>
    </w:p>
    <w:p w:rsidR="00AB4B60" w:rsidRDefault="00CA6FDF">
      <w:pPr>
        <w:pStyle w:val="normal"/>
        <w:spacing w:after="0" w:line="240" w:lineRule="auto"/>
        <w:ind w:firstLine="709"/>
        <w:jc w:val="both"/>
      </w:pPr>
      <w:r>
        <w:t>менее 60 баллов  –  «Не зачтено».</w:t>
      </w:r>
    </w:p>
    <w:p w:rsidR="00AB4B60" w:rsidRDefault="00AB4B60">
      <w:pPr>
        <w:pStyle w:val="normal"/>
        <w:spacing w:after="0" w:line="240" w:lineRule="auto"/>
        <w:ind w:firstLine="709"/>
        <w:jc w:val="both"/>
      </w:pPr>
    </w:p>
    <w:sectPr w:rsidR="00AB4B60" w:rsidSect="00AB4B60">
      <w:pgSz w:w="11906" w:h="16838"/>
      <w:pgMar w:top="567" w:right="567" w:bottom="1134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15E94"/>
    <w:multiLevelType w:val="multilevel"/>
    <w:tmpl w:val="36D03570"/>
    <w:lvl w:ilvl="0">
      <w:start w:val="1"/>
      <w:numFmt w:val="bullet"/>
      <w:lvlText w:val="−"/>
      <w:lvlJc w:val="left"/>
      <w:pPr>
        <w:ind w:left="21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6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B60"/>
    <w:rsid w:val="00046963"/>
    <w:rsid w:val="00064D8A"/>
    <w:rsid w:val="00072428"/>
    <w:rsid w:val="000850C8"/>
    <w:rsid w:val="00104579"/>
    <w:rsid w:val="0019788D"/>
    <w:rsid w:val="001B4876"/>
    <w:rsid w:val="00283E1A"/>
    <w:rsid w:val="00323B67"/>
    <w:rsid w:val="003463FB"/>
    <w:rsid w:val="00376CEF"/>
    <w:rsid w:val="003C12DF"/>
    <w:rsid w:val="004C290C"/>
    <w:rsid w:val="00537AEB"/>
    <w:rsid w:val="0054664A"/>
    <w:rsid w:val="0055679B"/>
    <w:rsid w:val="00577BE3"/>
    <w:rsid w:val="005E625C"/>
    <w:rsid w:val="00642EAA"/>
    <w:rsid w:val="006536AD"/>
    <w:rsid w:val="006608AC"/>
    <w:rsid w:val="006C7FE2"/>
    <w:rsid w:val="00726ADD"/>
    <w:rsid w:val="007335C0"/>
    <w:rsid w:val="00751485"/>
    <w:rsid w:val="007924E1"/>
    <w:rsid w:val="007F038D"/>
    <w:rsid w:val="008117ED"/>
    <w:rsid w:val="00822B38"/>
    <w:rsid w:val="008802B6"/>
    <w:rsid w:val="009F09DD"/>
    <w:rsid w:val="00AB4B60"/>
    <w:rsid w:val="00AD2ED1"/>
    <w:rsid w:val="00AE1F0C"/>
    <w:rsid w:val="00B62B99"/>
    <w:rsid w:val="00BC6897"/>
    <w:rsid w:val="00BF0175"/>
    <w:rsid w:val="00CA6FDF"/>
    <w:rsid w:val="00D047A8"/>
    <w:rsid w:val="00D863DB"/>
    <w:rsid w:val="00DA17ED"/>
    <w:rsid w:val="00DC4E79"/>
    <w:rsid w:val="00DC6191"/>
    <w:rsid w:val="00E224A4"/>
    <w:rsid w:val="00E24BB6"/>
    <w:rsid w:val="00EE1C18"/>
    <w:rsid w:val="00FB2056"/>
    <w:rsid w:val="00FD6356"/>
    <w:rsid w:val="00FF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DD"/>
  </w:style>
  <w:style w:type="paragraph" w:styleId="1">
    <w:name w:val="heading 1"/>
    <w:basedOn w:val="normal"/>
    <w:next w:val="normal"/>
    <w:rsid w:val="00AB4B6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AB4B6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AB4B60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normal"/>
    <w:next w:val="normal"/>
    <w:rsid w:val="00AB4B6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AB4B6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AB4B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B4B60"/>
  </w:style>
  <w:style w:type="table" w:customStyle="1" w:styleId="TableNormal">
    <w:name w:val="Table Normal"/>
    <w:rsid w:val="00AB4B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AB4B6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AB4B6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AB4B6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Kolia</dc:creator>
  <cp:lastModifiedBy>Kolia</cp:lastModifiedBy>
  <cp:revision>4</cp:revision>
  <dcterms:created xsi:type="dcterms:W3CDTF">2025-03-30T19:11:00Z</dcterms:created>
  <dcterms:modified xsi:type="dcterms:W3CDTF">2025-05-14T05:18:00Z</dcterms:modified>
</cp:coreProperties>
</file>